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3E3E" w14:textId="77EC82BB" w:rsidR="00D43A12" w:rsidRPr="00891E39" w:rsidRDefault="00891E39" w:rsidP="00DA4604">
      <w:pPr>
        <w:pStyle w:val="BodyText"/>
        <w:spacing w:before="9"/>
        <w:jc w:val="center"/>
        <w:rPr>
          <w:b/>
          <w:bCs/>
        </w:rPr>
      </w:pPr>
      <w:r w:rsidRPr="00891E39">
        <w:rPr>
          <w:b/>
          <w:bCs/>
        </w:rPr>
        <w:pict w14:anchorId="39AB820A">
          <v:rect id="_x0000_s1032" style="position:absolute;left:0;text-align:left;margin-left:306.7pt;margin-top:17.35pt;width:14.45pt;height:16.9pt;z-index:-251655680;mso-wrap-distance-left:0;mso-wrap-distance-right:0;mso-position-horizontal-relative:page" stroked="f">
            <w10:wrap type="topAndBottom" anchorx="page"/>
          </v:rect>
        </w:pict>
      </w:r>
      <w:r w:rsidR="00B66F4D" w:rsidRPr="00891E39">
        <w:rPr>
          <w:b/>
          <w:bCs/>
        </w:rPr>
        <w:t>EXHIBIT C – INDIVIDUAL NON-DISCLOSURE AGREEMENT</w:t>
      </w:r>
    </w:p>
    <w:p w14:paraId="6676B2E7" w14:textId="77777777" w:rsidR="00D43A12" w:rsidRDefault="00B66F4D">
      <w:pPr>
        <w:pStyle w:val="BodyText"/>
        <w:ind w:left="369" w:right="368"/>
        <w:jc w:val="center"/>
      </w:pPr>
      <w:r>
        <w:t xml:space="preserve">(To be completed and signed by </w:t>
      </w:r>
      <w:proofErr w:type="gramStart"/>
      <w:r>
        <w:t>each individual</w:t>
      </w:r>
      <w:proofErr w:type="gramEnd"/>
      <w:r>
        <w:t xml:space="preserve"> on a Respondent’s team (whether or not an employee of Respondent) who will attend the pre-submittal meeting and/or the site visit)</w:t>
      </w:r>
    </w:p>
    <w:p w14:paraId="72BA34B6" w14:textId="77777777" w:rsidR="00D43A12" w:rsidRDefault="00D43A12">
      <w:pPr>
        <w:pStyle w:val="BodyText"/>
        <w:spacing w:before="1"/>
      </w:pPr>
    </w:p>
    <w:p w14:paraId="6C85206D" w14:textId="77777777" w:rsidR="00D43A12" w:rsidRDefault="00B66F4D">
      <w:pPr>
        <w:pStyle w:val="BodyText"/>
        <w:spacing w:before="1"/>
        <w:ind w:left="119" w:right="113" w:firstLine="55"/>
        <w:jc w:val="both"/>
      </w:pPr>
      <w:r>
        <w:t>In exchange for any and all information shared with you concerning the San Antonio Water System (“SAWS”)’s Request for Competitive Sealed Proposal No. CO-00715 (the “Solicitation”) in connection with the Resiliency Initiative Tier II Diesel Generators Project (the “Project”), your signature, below, constitutes your agreement that:</w:t>
      </w:r>
    </w:p>
    <w:p w14:paraId="4A39EE9B" w14:textId="77777777" w:rsidR="00D43A12" w:rsidRDefault="00D43A12">
      <w:pPr>
        <w:pStyle w:val="BodyText"/>
        <w:spacing w:before="11"/>
        <w:rPr>
          <w:sz w:val="21"/>
        </w:rPr>
      </w:pPr>
    </w:p>
    <w:p w14:paraId="2B8397A3" w14:textId="77777777" w:rsidR="00D43A12" w:rsidRDefault="00B66F4D">
      <w:pPr>
        <w:pStyle w:val="ListParagraph"/>
        <w:numPr>
          <w:ilvl w:val="0"/>
          <w:numId w:val="2"/>
        </w:numPr>
        <w:tabs>
          <w:tab w:val="left" w:pos="416"/>
        </w:tabs>
        <w:ind w:right="115" w:firstLine="0"/>
        <w:jc w:val="both"/>
      </w:pPr>
      <w:r>
        <w:t>SAWS</w:t>
      </w:r>
      <w:r>
        <w:rPr>
          <w:spacing w:val="-6"/>
        </w:rPr>
        <w:t xml:space="preserve"> </w:t>
      </w:r>
      <w:r>
        <w:t>owns</w:t>
      </w:r>
      <w:r>
        <w:rPr>
          <w:spacing w:val="-6"/>
        </w:rPr>
        <w:t xml:space="preserve"> </w:t>
      </w:r>
      <w:r>
        <w:t>all</w:t>
      </w:r>
      <w:r>
        <w:rPr>
          <w:spacing w:val="-6"/>
        </w:rPr>
        <w:t xml:space="preserve"> </w:t>
      </w:r>
      <w:r>
        <w:t>information</w:t>
      </w:r>
      <w:r>
        <w:rPr>
          <w:spacing w:val="-4"/>
        </w:rPr>
        <w:t xml:space="preserve"> </w:t>
      </w:r>
      <w:r>
        <w:t>in</w:t>
      </w:r>
      <w:r>
        <w:rPr>
          <w:spacing w:val="-4"/>
        </w:rPr>
        <w:t xml:space="preserve"> </w:t>
      </w:r>
      <w:r>
        <w:t>whatsoever</w:t>
      </w:r>
      <w:r>
        <w:rPr>
          <w:spacing w:val="-4"/>
        </w:rPr>
        <w:t xml:space="preserve"> </w:t>
      </w:r>
      <w:r>
        <w:t>form</w:t>
      </w:r>
      <w:r>
        <w:rPr>
          <w:spacing w:val="-3"/>
        </w:rPr>
        <w:t xml:space="preserve"> </w:t>
      </w:r>
      <w:r>
        <w:t>or</w:t>
      </w:r>
      <w:r>
        <w:rPr>
          <w:spacing w:val="-4"/>
        </w:rPr>
        <w:t xml:space="preserve"> </w:t>
      </w:r>
      <w:r>
        <w:t>character</w:t>
      </w:r>
      <w:r>
        <w:rPr>
          <w:spacing w:val="-4"/>
        </w:rPr>
        <w:t xml:space="preserve"> </w:t>
      </w:r>
      <w:r>
        <w:t>shared</w:t>
      </w:r>
      <w:r>
        <w:rPr>
          <w:spacing w:val="-4"/>
        </w:rPr>
        <w:t xml:space="preserve"> </w:t>
      </w:r>
      <w:r>
        <w:t>with</w:t>
      </w:r>
      <w:r>
        <w:rPr>
          <w:spacing w:val="-4"/>
        </w:rPr>
        <w:t xml:space="preserve"> </w:t>
      </w:r>
      <w:r>
        <w:t>you</w:t>
      </w:r>
      <w:r>
        <w:rPr>
          <w:spacing w:val="-4"/>
        </w:rPr>
        <w:t xml:space="preserve"> </w:t>
      </w:r>
      <w:r>
        <w:t>related</w:t>
      </w:r>
      <w:r>
        <w:rPr>
          <w:spacing w:val="-7"/>
        </w:rPr>
        <w:t xml:space="preserve"> </w:t>
      </w:r>
      <w:r>
        <w:t>to</w:t>
      </w:r>
      <w:r>
        <w:rPr>
          <w:spacing w:val="-7"/>
        </w:rPr>
        <w:t xml:space="preserve"> </w:t>
      </w:r>
      <w:r>
        <w:t>the</w:t>
      </w:r>
      <w:r>
        <w:rPr>
          <w:spacing w:val="-7"/>
        </w:rPr>
        <w:t xml:space="preserve"> </w:t>
      </w:r>
      <w:r>
        <w:t>Solicitation</w:t>
      </w:r>
      <w:r>
        <w:rPr>
          <w:spacing w:val="-4"/>
        </w:rPr>
        <w:t xml:space="preserve"> </w:t>
      </w:r>
      <w:r>
        <w:t>and the</w:t>
      </w:r>
      <w:r>
        <w:rPr>
          <w:spacing w:val="-2"/>
        </w:rPr>
        <w:t xml:space="preserve"> </w:t>
      </w:r>
      <w:r>
        <w:t>Project.</w:t>
      </w:r>
    </w:p>
    <w:p w14:paraId="725D0E32" w14:textId="77777777" w:rsidR="00D43A12" w:rsidRDefault="00D43A12">
      <w:pPr>
        <w:pStyle w:val="BodyText"/>
        <w:spacing w:before="11"/>
        <w:rPr>
          <w:sz w:val="21"/>
        </w:rPr>
      </w:pPr>
    </w:p>
    <w:p w14:paraId="76F68707" w14:textId="77777777" w:rsidR="00D43A12" w:rsidRDefault="00B66F4D">
      <w:pPr>
        <w:pStyle w:val="ListParagraph"/>
        <w:numPr>
          <w:ilvl w:val="0"/>
          <w:numId w:val="2"/>
        </w:numPr>
        <w:tabs>
          <w:tab w:val="left" w:pos="430"/>
        </w:tabs>
        <w:ind w:right="113" w:firstLine="0"/>
        <w:jc w:val="both"/>
      </w:pPr>
      <w:r>
        <w:t>Upon</w:t>
      </w:r>
      <w:r>
        <w:rPr>
          <w:spacing w:val="-2"/>
        </w:rPr>
        <w:t xml:space="preserve"> </w:t>
      </w:r>
      <w:r>
        <w:t>request</w:t>
      </w:r>
      <w:r>
        <w:rPr>
          <w:spacing w:val="-4"/>
        </w:rPr>
        <w:t xml:space="preserve"> </w:t>
      </w:r>
      <w:r>
        <w:t>by</w:t>
      </w:r>
      <w:r>
        <w:rPr>
          <w:spacing w:val="-2"/>
        </w:rPr>
        <w:t xml:space="preserve"> </w:t>
      </w:r>
      <w:r>
        <w:t>SAWS,</w:t>
      </w:r>
      <w:r>
        <w:rPr>
          <w:spacing w:val="-4"/>
        </w:rPr>
        <w:t xml:space="preserve"> </w:t>
      </w:r>
      <w:r>
        <w:t>you</w:t>
      </w:r>
      <w:r>
        <w:rPr>
          <w:spacing w:val="-2"/>
        </w:rPr>
        <w:t xml:space="preserve"> </w:t>
      </w:r>
      <w:r>
        <w:t>will</w:t>
      </w:r>
      <w:r>
        <w:rPr>
          <w:spacing w:val="-4"/>
        </w:rPr>
        <w:t xml:space="preserve"> </w:t>
      </w:r>
      <w:r>
        <w:t>return</w:t>
      </w:r>
      <w:r>
        <w:rPr>
          <w:spacing w:val="-2"/>
        </w:rPr>
        <w:t xml:space="preserve"> </w:t>
      </w:r>
      <w:r>
        <w:t>or</w:t>
      </w:r>
      <w:r>
        <w:rPr>
          <w:spacing w:val="-3"/>
        </w:rPr>
        <w:t xml:space="preserve"> </w:t>
      </w:r>
      <w:r>
        <w:t>certify</w:t>
      </w:r>
      <w:r>
        <w:rPr>
          <w:spacing w:val="-4"/>
        </w:rPr>
        <w:t xml:space="preserve"> </w:t>
      </w:r>
      <w:r>
        <w:t>to</w:t>
      </w:r>
      <w:r>
        <w:rPr>
          <w:spacing w:val="-4"/>
        </w:rPr>
        <w:t xml:space="preserve"> </w:t>
      </w:r>
      <w:r>
        <w:t>the</w:t>
      </w:r>
      <w:r>
        <w:rPr>
          <w:spacing w:val="-1"/>
        </w:rPr>
        <w:t xml:space="preserve"> </w:t>
      </w:r>
      <w:r>
        <w:t>destruction</w:t>
      </w:r>
      <w:r>
        <w:rPr>
          <w:spacing w:val="-4"/>
        </w:rPr>
        <w:t xml:space="preserve"> </w:t>
      </w:r>
      <w:r>
        <w:t>of</w:t>
      </w:r>
      <w:r>
        <w:rPr>
          <w:spacing w:val="-4"/>
        </w:rPr>
        <w:t xml:space="preserve"> </w:t>
      </w:r>
      <w:r>
        <w:t>any</w:t>
      </w:r>
      <w:r>
        <w:rPr>
          <w:spacing w:val="-3"/>
        </w:rPr>
        <w:t xml:space="preserve"> </w:t>
      </w:r>
      <w:r>
        <w:t>information</w:t>
      </w:r>
      <w:r>
        <w:rPr>
          <w:spacing w:val="-4"/>
        </w:rPr>
        <w:t xml:space="preserve"> </w:t>
      </w:r>
      <w:r>
        <w:t>in</w:t>
      </w:r>
      <w:r>
        <w:rPr>
          <w:spacing w:val="-4"/>
        </w:rPr>
        <w:t xml:space="preserve"> </w:t>
      </w:r>
      <w:r>
        <w:t>your</w:t>
      </w:r>
      <w:r>
        <w:rPr>
          <w:spacing w:val="-1"/>
        </w:rPr>
        <w:t xml:space="preserve"> </w:t>
      </w:r>
      <w:r>
        <w:t>possession, custody, or control that was obtained from SAWS, or that was prepared, received, or maintained in</w:t>
      </w:r>
      <w:r>
        <w:rPr>
          <w:spacing w:val="-41"/>
        </w:rPr>
        <w:t xml:space="preserve"> </w:t>
      </w:r>
      <w:r>
        <w:t>connection with the Solicitation or the</w:t>
      </w:r>
      <w:r>
        <w:rPr>
          <w:spacing w:val="-13"/>
        </w:rPr>
        <w:t xml:space="preserve"> </w:t>
      </w:r>
      <w:r>
        <w:t>Project.</w:t>
      </w:r>
    </w:p>
    <w:p w14:paraId="6AA702EA" w14:textId="77777777" w:rsidR="00D43A12" w:rsidRDefault="00D43A12">
      <w:pPr>
        <w:pStyle w:val="BodyText"/>
        <w:spacing w:before="1"/>
      </w:pPr>
    </w:p>
    <w:p w14:paraId="2427B017" w14:textId="77777777" w:rsidR="00D43A12" w:rsidRDefault="00B66F4D">
      <w:pPr>
        <w:pStyle w:val="ListParagraph"/>
        <w:numPr>
          <w:ilvl w:val="0"/>
          <w:numId w:val="2"/>
        </w:numPr>
        <w:tabs>
          <w:tab w:val="left" w:pos="440"/>
        </w:tabs>
        <w:ind w:right="111" w:firstLine="0"/>
        <w:jc w:val="both"/>
      </w:pPr>
      <w:r>
        <w:t>Subject to (d), the Solicitation, the Project, and any information obtained by you in connection with the Solicitation</w:t>
      </w:r>
      <w:r>
        <w:rPr>
          <w:spacing w:val="-5"/>
        </w:rPr>
        <w:t xml:space="preserve"> </w:t>
      </w:r>
      <w:r>
        <w:t>or</w:t>
      </w:r>
      <w:r>
        <w:rPr>
          <w:spacing w:val="-1"/>
        </w:rPr>
        <w:t xml:space="preserve"> </w:t>
      </w:r>
      <w:r>
        <w:t>Project</w:t>
      </w:r>
      <w:r>
        <w:rPr>
          <w:spacing w:val="-4"/>
        </w:rPr>
        <w:t xml:space="preserve"> </w:t>
      </w:r>
      <w:r>
        <w:t>is</w:t>
      </w:r>
      <w:r>
        <w:rPr>
          <w:spacing w:val="-4"/>
        </w:rPr>
        <w:t xml:space="preserve"> </w:t>
      </w:r>
      <w:r>
        <w:t>confidential</w:t>
      </w:r>
      <w:r>
        <w:rPr>
          <w:spacing w:val="-5"/>
        </w:rPr>
        <w:t xml:space="preserve"> </w:t>
      </w:r>
      <w:r>
        <w:t>(the</w:t>
      </w:r>
      <w:r>
        <w:rPr>
          <w:spacing w:val="-2"/>
        </w:rPr>
        <w:t xml:space="preserve"> </w:t>
      </w:r>
      <w:r>
        <w:t>“Confidential</w:t>
      </w:r>
      <w:r>
        <w:rPr>
          <w:spacing w:val="-1"/>
        </w:rPr>
        <w:t xml:space="preserve"> </w:t>
      </w:r>
      <w:r>
        <w:t>Information”)</w:t>
      </w:r>
      <w:r>
        <w:rPr>
          <w:spacing w:val="-4"/>
        </w:rPr>
        <w:t xml:space="preserve"> </w:t>
      </w:r>
      <w:r>
        <w:t>and</w:t>
      </w:r>
      <w:r>
        <w:rPr>
          <w:spacing w:val="-5"/>
        </w:rPr>
        <w:t xml:space="preserve"> </w:t>
      </w:r>
      <w:r>
        <w:t>shall</w:t>
      </w:r>
      <w:r>
        <w:rPr>
          <w:spacing w:val="-4"/>
        </w:rPr>
        <w:t xml:space="preserve"> </w:t>
      </w:r>
      <w:r>
        <w:t>not</w:t>
      </w:r>
      <w:r>
        <w:rPr>
          <w:spacing w:val="-1"/>
        </w:rPr>
        <w:t xml:space="preserve"> </w:t>
      </w:r>
      <w:r>
        <w:t>be</w:t>
      </w:r>
      <w:r>
        <w:rPr>
          <w:spacing w:val="-4"/>
        </w:rPr>
        <w:t xml:space="preserve"> </w:t>
      </w:r>
      <w:r>
        <w:t>disclosed</w:t>
      </w:r>
      <w:r>
        <w:rPr>
          <w:spacing w:val="-3"/>
        </w:rPr>
        <w:t xml:space="preserve"> </w:t>
      </w:r>
      <w:r>
        <w:t>by</w:t>
      </w:r>
      <w:r>
        <w:rPr>
          <w:spacing w:val="-4"/>
        </w:rPr>
        <w:t xml:space="preserve"> </w:t>
      </w:r>
      <w:r>
        <w:t>you</w:t>
      </w:r>
      <w:r>
        <w:rPr>
          <w:spacing w:val="-4"/>
        </w:rPr>
        <w:t xml:space="preserve"> </w:t>
      </w:r>
      <w:r>
        <w:t>to</w:t>
      </w:r>
      <w:r>
        <w:rPr>
          <w:spacing w:val="-2"/>
        </w:rPr>
        <w:t xml:space="preserve"> </w:t>
      </w:r>
      <w:r>
        <w:t>any third</w:t>
      </w:r>
      <w:r>
        <w:rPr>
          <w:spacing w:val="-9"/>
        </w:rPr>
        <w:t xml:space="preserve"> </w:t>
      </w:r>
      <w:r>
        <w:t>party,</w:t>
      </w:r>
      <w:r>
        <w:rPr>
          <w:spacing w:val="-8"/>
        </w:rPr>
        <w:t xml:space="preserve"> </w:t>
      </w:r>
      <w:r>
        <w:t>other</w:t>
      </w:r>
      <w:r>
        <w:rPr>
          <w:spacing w:val="-8"/>
        </w:rPr>
        <w:t xml:space="preserve"> </w:t>
      </w:r>
      <w:r>
        <w:t>than</w:t>
      </w:r>
      <w:r>
        <w:rPr>
          <w:spacing w:val="-8"/>
        </w:rPr>
        <w:t xml:space="preserve"> </w:t>
      </w:r>
      <w:r>
        <w:t>i)</w:t>
      </w:r>
      <w:r>
        <w:rPr>
          <w:spacing w:val="-8"/>
        </w:rPr>
        <w:t xml:space="preserve"> </w:t>
      </w:r>
      <w:r>
        <w:t>employees</w:t>
      </w:r>
      <w:r>
        <w:rPr>
          <w:spacing w:val="-8"/>
        </w:rPr>
        <w:t xml:space="preserve"> </w:t>
      </w:r>
      <w:r>
        <w:t>of</w:t>
      </w:r>
      <w:r>
        <w:rPr>
          <w:spacing w:val="-7"/>
        </w:rPr>
        <w:t xml:space="preserve"> </w:t>
      </w:r>
      <w:r>
        <w:t>your</w:t>
      </w:r>
      <w:r>
        <w:rPr>
          <w:spacing w:val="-6"/>
        </w:rPr>
        <w:t xml:space="preserve"> </w:t>
      </w:r>
      <w:r>
        <w:t>firm</w:t>
      </w:r>
      <w:r>
        <w:rPr>
          <w:spacing w:val="-7"/>
        </w:rPr>
        <w:t xml:space="preserve"> </w:t>
      </w:r>
      <w:r>
        <w:t>bound</w:t>
      </w:r>
      <w:r>
        <w:rPr>
          <w:spacing w:val="-12"/>
        </w:rPr>
        <w:t xml:space="preserve"> </w:t>
      </w:r>
      <w:r>
        <w:t>by</w:t>
      </w:r>
      <w:r>
        <w:rPr>
          <w:spacing w:val="-6"/>
        </w:rPr>
        <w:t xml:space="preserve"> </w:t>
      </w:r>
      <w:r>
        <w:t>these</w:t>
      </w:r>
      <w:r>
        <w:rPr>
          <w:spacing w:val="-8"/>
        </w:rPr>
        <w:t xml:space="preserve"> </w:t>
      </w:r>
      <w:r>
        <w:t>confidentiality</w:t>
      </w:r>
      <w:r>
        <w:rPr>
          <w:spacing w:val="-9"/>
        </w:rPr>
        <w:t xml:space="preserve"> </w:t>
      </w:r>
      <w:r>
        <w:t>obligations</w:t>
      </w:r>
      <w:r>
        <w:rPr>
          <w:spacing w:val="-8"/>
        </w:rPr>
        <w:t xml:space="preserve"> </w:t>
      </w:r>
      <w:r>
        <w:t>or</w:t>
      </w:r>
      <w:r>
        <w:rPr>
          <w:spacing w:val="-8"/>
        </w:rPr>
        <w:t xml:space="preserve"> </w:t>
      </w:r>
      <w:r>
        <w:t>ii)</w:t>
      </w:r>
      <w:r>
        <w:rPr>
          <w:spacing w:val="-7"/>
        </w:rPr>
        <w:t xml:space="preserve"> </w:t>
      </w:r>
      <w:r>
        <w:t>subcontractors of</w:t>
      </w:r>
      <w:r>
        <w:rPr>
          <w:spacing w:val="-4"/>
        </w:rPr>
        <w:t xml:space="preserve"> </w:t>
      </w:r>
      <w:r>
        <w:t>your</w:t>
      </w:r>
      <w:r>
        <w:rPr>
          <w:spacing w:val="-5"/>
        </w:rPr>
        <w:t xml:space="preserve"> </w:t>
      </w:r>
      <w:r>
        <w:t>firm</w:t>
      </w:r>
      <w:r>
        <w:rPr>
          <w:spacing w:val="-2"/>
        </w:rPr>
        <w:t xml:space="preserve"> </w:t>
      </w:r>
      <w:r>
        <w:t>who</w:t>
      </w:r>
      <w:r>
        <w:rPr>
          <w:spacing w:val="-6"/>
        </w:rPr>
        <w:t xml:space="preserve"> </w:t>
      </w:r>
      <w:r>
        <w:t>have</w:t>
      </w:r>
      <w:r>
        <w:rPr>
          <w:spacing w:val="-7"/>
        </w:rPr>
        <w:t xml:space="preserve"> </w:t>
      </w:r>
      <w:r>
        <w:t>also</w:t>
      </w:r>
      <w:r>
        <w:rPr>
          <w:spacing w:val="-6"/>
        </w:rPr>
        <w:t xml:space="preserve"> </w:t>
      </w:r>
      <w:r>
        <w:t>signed</w:t>
      </w:r>
      <w:r>
        <w:rPr>
          <w:spacing w:val="-6"/>
        </w:rPr>
        <w:t xml:space="preserve"> </w:t>
      </w:r>
      <w:r>
        <w:t>a</w:t>
      </w:r>
      <w:r>
        <w:rPr>
          <w:spacing w:val="-3"/>
        </w:rPr>
        <w:t xml:space="preserve"> </w:t>
      </w:r>
      <w:r>
        <w:t>non-disclosure</w:t>
      </w:r>
      <w:r>
        <w:rPr>
          <w:spacing w:val="-6"/>
        </w:rPr>
        <w:t xml:space="preserve"> </w:t>
      </w:r>
      <w:r>
        <w:t>agreement</w:t>
      </w:r>
      <w:r>
        <w:rPr>
          <w:spacing w:val="-6"/>
        </w:rPr>
        <w:t xml:space="preserve"> </w:t>
      </w:r>
      <w:r>
        <w:t>in</w:t>
      </w:r>
      <w:r>
        <w:rPr>
          <w:spacing w:val="-6"/>
        </w:rPr>
        <w:t xml:space="preserve"> </w:t>
      </w:r>
      <w:r>
        <w:t>the</w:t>
      </w:r>
      <w:r>
        <w:rPr>
          <w:spacing w:val="-6"/>
        </w:rPr>
        <w:t xml:space="preserve"> </w:t>
      </w:r>
      <w:r>
        <w:t>same</w:t>
      </w:r>
      <w:r>
        <w:rPr>
          <w:spacing w:val="-6"/>
        </w:rPr>
        <w:t xml:space="preserve"> </w:t>
      </w:r>
      <w:r>
        <w:t>form</w:t>
      </w:r>
      <w:r>
        <w:rPr>
          <w:spacing w:val="-5"/>
        </w:rPr>
        <w:t xml:space="preserve"> </w:t>
      </w:r>
      <w:r>
        <w:t>as</w:t>
      </w:r>
      <w:r>
        <w:rPr>
          <w:spacing w:val="-6"/>
        </w:rPr>
        <w:t xml:space="preserve"> </w:t>
      </w:r>
      <w:r>
        <w:t>this</w:t>
      </w:r>
      <w:r>
        <w:rPr>
          <w:spacing w:val="-3"/>
        </w:rPr>
        <w:t xml:space="preserve"> </w:t>
      </w:r>
      <w:r>
        <w:t>agreement,</w:t>
      </w:r>
      <w:r>
        <w:rPr>
          <w:spacing w:val="-8"/>
        </w:rPr>
        <w:t xml:space="preserve"> </w:t>
      </w:r>
      <w:r>
        <w:t>in</w:t>
      </w:r>
      <w:r>
        <w:rPr>
          <w:spacing w:val="-3"/>
        </w:rPr>
        <w:t xml:space="preserve"> </w:t>
      </w:r>
      <w:r>
        <w:t>each</w:t>
      </w:r>
      <w:r>
        <w:rPr>
          <w:spacing w:val="-6"/>
        </w:rPr>
        <w:t xml:space="preserve"> </w:t>
      </w:r>
      <w:r>
        <w:t>case of</w:t>
      </w:r>
      <w:r>
        <w:rPr>
          <w:spacing w:val="-8"/>
        </w:rPr>
        <w:t xml:space="preserve"> </w:t>
      </w:r>
      <w:r>
        <w:t>(i)</w:t>
      </w:r>
      <w:r>
        <w:rPr>
          <w:spacing w:val="-5"/>
        </w:rPr>
        <w:t xml:space="preserve"> </w:t>
      </w:r>
      <w:r>
        <w:t>and</w:t>
      </w:r>
      <w:r>
        <w:rPr>
          <w:spacing w:val="-8"/>
        </w:rPr>
        <w:t xml:space="preserve"> </w:t>
      </w:r>
      <w:r>
        <w:t>(ii)</w:t>
      </w:r>
      <w:r>
        <w:rPr>
          <w:spacing w:val="-7"/>
        </w:rPr>
        <w:t xml:space="preserve"> </w:t>
      </w:r>
      <w:r>
        <w:t>only</w:t>
      </w:r>
      <w:r>
        <w:rPr>
          <w:spacing w:val="-9"/>
        </w:rPr>
        <w:t xml:space="preserve"> </w:t>
      </w:r>
      <w:r>
        <w:t>to</w:t>
      </w:r>
      <w:r>
        <w:rPr>
          <w:spacing w:val="-8"/>
        </w:rPr>
        <w:t xml:space="preserve"> </w:t>
      </w:r>
      <w:r>
        <w:t>those</w:t>
      </w:r>
      <w:r>
        <w:rPr>
          <w:spacing w:val="-8"/>
        </w:rPr>
        <w:t xml:space="preserve"> </w:t>
      </w:r>
      <w:r>
        <w:t>who</w:t>
      </w:r>
      <w:r>
        <w:rPr>
          <w:spacing w:val="-6"/>
        </w:rPr>
        <w:t xml:space="preserve"> </w:t>
      </w:r>
      <w:r>
        <w:t>have</w:t>
      </w:r>
      <w:r>
        <w:rPr>
          <w:spacing w:val="-6"/>
        </w:rPr>
        <w:t xml:space="preserve"> </w:t>
      </w:r>
      <w:r>
        <w:t>a</w:t>
      </w:r>
      <w:r>
        <w:rPr>
          <w:spacing w:val="-6"/>
        </w:rPr>
        <w:t xml:space="preserve"> </w:t>
      </w:r>
      <w:r>
        <w:t>need</w:t>
      </w:r>
      <w:r>
        <w:rPr>
          <w:spacing w:val="-8"/>
        </w:rPr>
        <w:t xml:space="preserve"> </w:t>
      </w:r>
      <w:r>
        <w:t>to</w:t>
      </w:r>
      <w:r>
        <w:rPr>
          <w:spacing w:val="-8"/>
        </w:rPr>
        <w:t xml:space="preserve"> </w:t>
      </w:r>
      <w:r>
        <w:t>know</w:t>
      </w:r>
      <w:r>
        <w:rPr>
          <w:spacing w:val="-9"/>
        </w:rPr>
        <w:t xml:space="preserve"> </w:t>
      </w:r>
      <w:r>
        <w:t>such</w:t>
      </w:r>
      <w:r>
        <w:rPr>
          <w:spacing w:val="-8"/>
        </w:rPr>
        <w:t xml:space="preserve"> </w:t>
      </w:r>
      <w:r>
        <w:t>information</w:t>
      </w:r>
      <w:r>
        <w:rPr>
          <w:spacing w:val="-8"/>
        </w:rPr>
        <w:t xml:space="preserve"> </w:t>
      </w:r>
      <w:r>
        <w:t>for</w:t>
      </w:r>
      <w:r>
        <w:rPr>
          <w:spacing w:val="-6"/>
        </w:rPr>
        <w:t xml:space="preserve"> </w:t>
      </w:r>
      <w:r>
        <w:t>purposes</w:t>
      </w:r>
      <w:r>
        <w:rPr>
          <w:spacing w:val="-5"/>
        </w:rPr>
        <w:t xml:space="preserve"> </w:t>
      </w:r>
      <w:r>
        <w:t>of</w:t>
      </w:r>
      <w:r>
        <w:rPr>
          <w:spacing w:val="-7"/>
        </w:rPr>
        <w:t xml:space="preserve"> </w:t>
      </w:r>
      <w:r>
        <w:t>supporting</w:t>
      </w:r>
      <w:r>
        <w:rPr>
          <w:spacing w:val="-8"/>
        </w:rPr>
        <w:t xml:space="preserve"> </w:t>
      </w:r>
      <w:r>
        <w:t>your</w:t>
      </w:r>
      <w:r>
        <w:rPr>
          <w:spacing w:val="-9"/>
        </w:rPr>
        <w:t xml:space="preserve"> </w:t>
      </w:r>
      <w:r>
        <w:t>proposal in response to the Solicitation (“Permitted</w:t>
      </w:r>
      <w:r>
        <w:rPr>
          <w:spacing w:val="-4"/>
        </w:rPr>
        <w:t xml:space="preserve"> </w:t>
      </w:r>
      <w:r>
        <w:t>Recipients”).</w:t>
      </w:r>
    </w:p>
    <w:p w14:paraId="219B171B" w14:textId="77777777" w:rsidR="00D43A12" w:rsidRDefault="00D43A12">
      <w:pPr>
        <w:pStyle w:val="BodyText"/>
        <w:spacing w:before="9"/>
        <w:rPr>
          <w:sz w:val="21"/>
        </w:rPr>
      </w:pPr>
    </w:p>
    <w:p w14:paraId="55D23BDA" w14:textId="77777777" w:rsidR="00D43A12" w:rsidRDefault="00B66F4D">
      <w:pPr>
        <w:pStyle w:val="ListParagraph"/>
        <w:numPr>
          <w:ilvl w:val="0"/>
          <w:numId w:val="2"/>
        </w:numPr>
        <w:tabs>
          <w:tab w:val="left" w:pos="435"/>
        </w:tabs>
        <w:ind w:left="119" w:right="111" w:firstLine="1"/>
        <w:jc w:val="both"/>
      </w:pPr>
      <w:r>
        <w:t>If you are required by law or a valid legal order to disclose any of the Confidential Information, you shall, before such disclosure, notify SAWS of such requirements so that SAWS may seek a protective order or other remedy, and you shall reasonably assist SAWS therewith. If you remain legally compelled to make such disclosure, it shall (1) only disclose that portion of the Confidential Information that, in the written opinion of your legal counsel, you are required to disclose; and (b) use reasonable efforts to ensure that such Confidential Information is afforded confidential</w:t>
      </w:r>
      <w:r>
        <w:rPr>
          <w:spacing w:val="-5"/>
        </w:rPr>
        <w:t xml:space="preserve"> </w:t>
      </w:r>
      <w:r>
        <w:t>treatment.</w:t>
      </w:r>
    </w:p>
    <w:p w14:paraId="7D4EFA40" w14:textId="77777777" w:rsidR="00D43A12" w:rsidRDefault="00D43A12">
      <w:pPr>
        <w:pStyle w:val="BodyText"/>
        <w:spacing w:before="1"/>
      </w:pPr>
    </w:p>
    <w:p w14:paraId="59E36435" w14:textId="77777777" w:rsidR="00D43A12" w:rsidRDefault="00B66F4D">
      <w:pPr>
        <w:pStyle w:val="ListParagraph"/>
        <w:numPr>
          <w:ilvl w:val="0"/>
          <w:numId w:val="2"/>
        </w:numPr>
        <w:tabs>
          <w:tab w:val="left" w:pos="411"/>
        </w:tabs>
        <w:ind w:left="119" w:right="113" w:firstLine="0"/>
        <w:jc w:val="both"/>
      </w:pPr>
      <w:r>
        <w:t>You</w:t>
      </w:r>
      <w:r>
        <w:rPr>
          <w:spacing w:val="-9"/>
        </w:rPr>
        <w:t xml:space="preserve"> </w:t>
      </w:r>
      <w:r>
        <w:t>understand</w:t>
      </w:r>
      <w:r>
        <w:rPr>
          <w:spacing w:val="-12"/>
        </w:rPr>
        <w:t xml:space="preserve"> </w:t>
      </w:r>
      <w:r>
        <w:t>that,</w:t>
      </w:r>
      <w:r>
        <w:rPr>
          <w:spacing w:val="-8"/>
        </w:rPr>
        <w:t xml:space="preserve"> </w:t>
      </w:r>
      <w:r>
        <w:t>should</w:t>
      </w:r>
      <w:r>
        <w:rPr>
          <w:spacing w:val="-9"/>
        </w:rPr>
        <w:t xml:space="preserve"> </w:t>
      </w:r>
      <w:r>
        <w:t>your</w:t>
      </w:r>
      <w:r>
        <w:rPr>
          <w:spacing w:val="-8"/>
        </w:rPr>
        <w:t xml:space="preserve"> </w:t>
      </w:r>
      <w:r>
        <w:t>firm</w:t>
      </w:r>
      <w:r>
        <w:rPr>
          <w:spacing w:val="-8"/>
        </w:rPr>
        <w:t xml:space="preserve"> </w:t>
      </w:r>
      <w:r>
        <w:t>be</w:t>
      </w:r>
      <w:r>
        <w:rPr>
          <w:spacing w:val="-8"/>
        </w:rPr>
        <w:t xml:space="preserve"> </w:t>
      </w:r>
      <w:r>
        <w:t>selected</w:t>
      </w:r>
      <w:r>
        <w:rPr>
          <w:spacing w:val="-9"/>
        </w:rPr>
        <w:t xml:space="preserve"> </w:t>
      </w:r>
      <w:r>
        <w:t>to</w:t>
      </w:r>
      <w:r>
        <w:rPr>
          <w:spacing w:val="-9"/>
        </w:rPr>
        <w:t xml:space="preserve"> </w:t>
      </w:r>
      <w:r>
        <w:t>perform</w:t>
      </w:r>
      <w:r>
        <w:rPr>
          <w:spacing w:val="-7"/>
        </w:rPr>
        <w:t xml:space="preserve"> </w:t>
      </w:r>
      <w:r>
        <w:t>the</w:t>
      </w:r>
      <w:r>
        <w:rPr>
          <w:spacing w:val="-9"/>
        </w:rPr>
        <w:t xml:space="preserve"> </w:t>
      </w:r>
      <w:r>
        <w:t>work</w:t>
      </w:r>
      <w:r>
        <w:rPr>
          <w:spacing w:val="-9"/>
        </w:rPr>
        <w:t xml:space="preserve"> </w:t>
      </w:r>
      <w:r>
        <w:t>identified</w:t>
      </w:r>
      <w:r>
        <w:rPr>
          <w:spacing w:val="-11"/>
        </w:rPr>
        <w:t xml:space="preserve"> </w:t>
      </w:r>
      <w:r>
        <w:t>in</w:t>
      </w:r>
      <w:r>
        <w:rPr>
          <w:spacing w:val="-9"/>
        </w:rPr>
        <w:t xml:space="preserve"> </w:t>
      </w:r>
      <w:r>
        <w:t>the</w:t>
      </w:r>
      <w:r>
        <w:rPr>
          <w:spacing w:val="-9"/>
        </w:rPr>
        <w:t xml:space="preserve"> </w:t>
      </w:r>
      <w:r>
        <w:t>Solicitation,</w:t>
      </w:r>
      <w:r>
        <w:rPr>
          <w:spacing w:val="-9"/>
        </w:rPr>
        <w:t xml:space="preserve"> </w:t>
      </w:r>
      <w:r>
        <w:t>you</w:t>
      </w:r>
      <w:r>
        <w:rPr>
          <w:spacing w:val="-8"/>
        </w:rPr>
        <w:t xml:space="preserve"> </w:t>
      </w:r>
      <w:r>
        <w:t>and your firm’s employees and your firm’s subcontractor’s employees may be required to sign separate,</w:t>
      </w:r>
      <w:r>
        <w:rPr>
          <w:spacing w:val="-44"/>
        </w:rPr>
        <w:t xml:space="preserve"> </w:t>
      </w:r>
      <w:r>
        <w:t>individual non-disclosure agreements consistent with the terms of the agreement for such</w:t>
      </w:r>
      <w:r>
        <w:rPr>
          <w:spacing w:val="-18"/>
        </w:rPr>
        <w:t xml:space="preserve"> </w:t>
      </w:r>
      <w:r>
        <w:t>work.</w:t>
      </w:r>
    </w:p>
    <w:p w14:paraId="038821F2" w14:textId="77777777" w:rsidR="00D43A12" w:rsidRDefault="00D43A12">
      <w:pPr>
        <w:pStyle w:val="BodyText"/>
        <w:rPr>
          <w:sz w:val="24"/>
        </w:rPr>
      </w:pPr>
    </w:p>
    <w:p w14:paraId="188AE87B" w14:textId="77777777" w:rsidR="00D43A12" w:rsidRDefault="00D43A12">
      <w:pPr>
        <w:pStyle w:val="BodyText"/>
        <w:spacing w:before="2"/>
        <w:rPr>
          <w:sz w:val="20"/>
        </w:rPr>
      </w:pPr>
    </w:p>
    <w:p w14:paraId="24056691" w14:textId="77777777" w:rsidR="00D43A12" w:rsidRDefault="00B66F4D">
      <w:pPr>
        <w:pStyle w:val="BodyText"/>
        <w:tabs>
          <w:tab w:val="left" w:pos="3057"/>
          <w:tab w:val="left" w:pos="5654"/>
        </w:tabs>
        <w:ind w:left="119"/>
        <w:jc w:val="both"/>
      </w:pPr>
      <w:r>
        <w:t>Signed and Agreed</w:t>
      </w:r>
      <w:r>
        <w:rPr>
          <w:spacing w:val="-14"/>
        </w:rPr>
        <w:t xml:space="preserve"> </w:t>
      </w:r>
      <w:r>
        <w:t>to</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2023.</w:t>
      </w:r>
    </w:p>
    <w:p w14:paraId="7E3C7EC5" w14:textId="77777777" w:rsidR="00D43A12" w:rsidRDefault="00D43A12">
      <w:pPr>
        <w:pStyle w:val="BodyText"/>
        <w:rPr>
          <w:sz w:val="20"/>
        </w:rPr>
      </w:pPr>
    </w:p>
    <w:p w14:paraId="71D85150" w14:textId="77777777" w:rsidR="00D43A12" w:rsidRDefault="00D43A12">
      <w:pPr>
        <w:pStyle w:val="BodyText"/>
        <w:spacing w:before="2"/>
        <w:rPr>
          <w:sz w:val="16"/>
        </w:rPr>
      </w:pPr>
    </w:p>
    <w:p w14:paraId="12B44CBF" w14:textId="77777777" w:rsidR="00D43A12" w:rsidRDefault="00B66F4D">
      <w:pPr>
        <w:pStyle w:val="BodyText"/>
        <w:tabs>
          <w:tab w:val="left" w:pos="5181"/>
        </w:tabs>
        <w:spacing w:before="92"/>
        <w:ind w:left="119"/>
      </w:pPr>
      <w:r>
        <w:t>Printed</w:t>
      </w:r>
      <w:r>
        <w:rPr>
          <w:spacing w:val="-15"/>
        </w:rPr>
        <w:t xml:space="preserve"> </w:t>
      </w:r>
      <w:r>
        <w:t>Name:</w:t>
      </w:r>
      <w:r>
        <w:rPr>
          <w:spacing w:val="1"/>
        </w:rPr>
        <w:t xml:space="preserve"> </w:t>
      </w:r>
      <w:r>
        <w:rPr>
          <w:u w:val="single"/>
        </w:rPr>
        <w:t xml:space="preserve"> </w:t>
      </w:r>
      <w:r>
        <w:rPr>
          <w:u w:val="single"/>
        </w:rPr>
        <w:tab/>
      </w:r>
    </w:p>
    <w:p w14:paraId="29F0F768" w14:textId="77777777" w:rsidR="00D43A12" w:rsidRDefault="00D43A12">
      <w:pPr>
        <w:pStyle w:val="BodyText"/>
        <w:spacing w:before="7"/>
        <w:rPr>
          <w:sz w:val="13"/>
        </w:rPr>
      </w:pPr>
    </w:p>
    <w:p w14:paraId="1C501737" w14:textId="77777777" w:rsidR="00D43A12" w:rsidRDefault="00B66F4D">
      <w:pPr>
        <w:pStyle w:val="BodyText"/>
        <w:tabs>
          <w:tab w:val="left" w:pos="3443"/>
        </w:tabs>
        <w:spacing w:before="92"/>
        <w:ind w:left="119"/>
      </w:pPr>
      <w:r>
        <w:t>Signature:</w:t>
      </w:r>
      <w:r>
        <w:rPr>
          <w:spacing w:val="1"/>
        </w:rPr>
        <w:t xml:space="preserve"> </w:t>
      </w:r>
      <w:r>
        <w:rPr>
          <w:u w:val="single"/>
        </w:rPr>
        <w:t xml:space="preserve"> </w:t>
      </w:r>
      <w:r>
        <w:rPr>
          <w:u w:val="single"/>
        </w:rPr>
        <w:tab/>
      </w:r>
    </w:p>
    <w:p w14:paraId="479768EE" w14:textId="77777777" w:rsidR="00D43A12" w:rsidRDefault="00D43A12">
      <w:pPr>
        <w:pStyle w:val="BodyText"/>
        <w:spacing w:before="11"/>
        <w:rPr>
          <w:sz w:val="29"/>
        </w:rPr>
      </w:pPr>
    </w:p>
    <w:p w14:paraId="16A14509" w14:textId="77777777" w:rsidR="00D43A12" w:rsidRDefault="00B66F4D">
      <w:pPr>
        <w:pStyle w:val="BodyText"/>
        <w:tabs>
          <w:tab w:val="left" w:pos="5260"/>
        </w:tabs>
        <w:spacing w:before="91"/>
        <w:ind w:left="119"/>
      </w:pPr>
      <w:r>
        <w:t>Company:</w:t>
      </w:r>
      <w:r>
        <w:rPr>
          <w:spacing w:val="1"/>
        </w:rPr>
        <w:t xml:space="preserve"> </w:t>
      </w:r>
      <w:r>
        <w:rPr>
          <w:u w:val="single"/>
        </w:rPr>
        <w:t xml:space="preserve"> </w:t>
      </w:r>
      <w:r>
        <w:rPr>
          <w:u w:val="single"/>
        </w:rPr>
        <w:tab/>
      </w:r>
    </w:p>
    <w:p w14:paraId="43E22430" w14:textId="77777777" w:rsidR="00D43A12" w:rsidRDefault="00D43A12">
      <w:pPr>
        <w:pStyle w:val="BodyText"/>
        <w:spacing w:before="1"/>
        <w:rPr>
          <w:sz w:val="14"/>
        </w:rPr>
      </w:pPr>
    </w:p>
    <w:p w14:paraId="55932EEF" w14:textId="77777777" w:rsidR="00D43A12" w:rsidRDefault="00B66F4D">
      <w:pPr>
        <w:pStyle w:val="BodyText"/>
        <w:tabs>
          <w:tab w:val="left" w:pos="5260"/>
        </w:tabs>
        <w:spacing w:before="92"/>
        <w:ind w:left="119"/>
      </w:pPr>
      <w:r>
        <w:t>Title:</w:t>
      </w:r>
      <w:r>
        <w:rPr>
          <w:spacing w:val="-2"/>
        </w:rPr>
        <w:t xml:space="preserve"> </w:t>
      </w:r>
      <w:r>
        <w:rPr>
          <w:u w:val="single"/>
        </w:rPr>
        <w:t xml:space="preserve"> </w:t>
      </w:r>
      <w:r>
        <w:rPr>
          <w:u w:val="single"/>
        </w:rPr>
        <w:tab/>
      </w:r>
    </w:p>
    <w:p w14:paraId="0A7C7D70" w14:textId="77777777" w:rsidR="00D43A12" w:rsidRDefault="00D43A12">
      <w:pPr>
        <w:pStyle w:val="BodyText"/>
        <w:spacing w:before="1"/>
        <w:rPr>
          <w:sz w:val="14"/>
        </w:rPr>
      </w:pPr>
    </w:p>
    <w:p w14:paraId="64E4F9C4" w14:textId="77777777" w:rsidR="00D43A12" w:rsidRDefault="00B66F4D">
      <w:pPr>
        <w:pStyle w:val="BodyText"/>
        <w:tabs>
          <w:tab w:val="left" w:pos="5236"/>
        </w:tabs>
        <w:spacing w:before="91"/>
        <w:ind w:left="119"/>
      </w:pPr>
      <w:r>
        <w:t>Address:</w:t>
      </w:r>
      <w:r>
        <w:rPr>
          <w:spacing w:val="-2"/>
        </w:rPr>
        <w:t xml:space="preserve"> </w:t>
      </w:r>
      <w:r>
        <w:rPr>
          <w:u w:val="single"/>
        </w:rPr>
        <w:t xml:space="preserve"> </w:t>
      </w:r>
      <w:r>
        <w:rPr>
          <w:u w:val="single"/>
        </w:rPr>
        <w:tab/>
      </w:r>
    </w:p>
    <w:p w14:paraId="3F4ECA5E" w14:textId="77777777" w:rsidR="00D43A12" w:rsidRDefault="00D43A12">
      <w:pPr>
        <w:pStyle w:val="BodyText"/>
        <w:spacing w:before="10"/>
        <w:rPr>
          <w:sz w:val="13"/>
        </w:rPr>
      </w:pPr>
    </w:p>
    <w:p w14:paraId="4CB63CC8" w14:textId="77777777" w:rsidR="00D43A12" w:rsidRDefault="00B66F4D">
      <w:pPr>
        <w:pStyle w:val="BodyText"/>
        <w:tabs>
          <w:tab w:val="left" w:pos="5289"/>
        </w:tabs>
        <w:spacing w:before="92"/>
        <w:ind w:left="119"/>
      </w:pPr>
      <w:r>
        <w:t>Phone</w:t>
      </w:r>
      <w:r>
        <w:rPr>
          <w:spacing w:val="-16"/>
        </w:rPr>
        <w:t xml:space="preserve"> </w:t>
      </w:r>
      <w:r>
        <w:t>Number:</w:t>
      </w:r>
      <w:r>
        <w:rPr>
          <w:spacing w:val="1"/>
        </w:rPr>
        <w:t xml:space="preserve"> </w:t>
      </w:r>
      <w:r>
        <w:rPr>
          <w:u w:val="single"/>
        </w:rPr>
        <w:t xml:space="preserve"> </w:t>
      </w:r>
      <w:r>
        <w:rPr>
          <w:u w:val="single"/>
        </w:rPr>
        <w:tab/>
      </w:r>
    </w:p>
    <w:p w14:paraId="0646AD2F" w14:textId="77777777" w:rsidR="00D43A12" w:rsidRDefault="00D43A12">
      <w:pPr>
        <w:pStyle w:val="BodyText"/>
        <w:spacing w:before="1"/>
        <w:rPr>
          <w:sz w:val="14"/>
        </w:rPr>
      </w:pPr>
    </w:p>
    <w:p w14:paraId="5832A29E" w14:textId="37548A53" w:rsidR="00D43A12" w:rsidRDefault="00891E39" w:rsidP="00DA4604">
      <w:pPr>
        <w:pStyle w:val="BodyText"/>
        <w:tabs>
          <w:tab w:val="left" w:pos="5260"/>
        </w:tabs>
        <w:spacing w:before="91"/>
        <w:ind w:left="119"/>
        <w:rPr>
          <w:u w:val="single"/>
        </w:rPr>
      </w:pPr>
      <w:r>
        <w:pict w14:anchorId="03A89D71">
          <v:rect id="_x0000_s1031" style="position:absolute;left:0;text-align:left;margin-left:308.1pt;margin-top:20.4pt;width:14.45pt;height:16.9pt;z-index:-251654656;mso-wrap-distance-left:0;mso-wrap-distance-right:0;mso-position-horizontal-relative:page" stroked="f">
            <w10:wrap type="topAndBottom" anchorx="page"/>
          </v:rect>
        </w:pict>
      </w:r>
      <w:r>
        <w:pict w14:anchorId="76ACA96D">
          <v:shapetype id="_x0000_t202" coordsize="21600,21600" o:spt="202" path="m,l,21600r21600,l21600,xe">
            <v:stroke joinstyle="miter"/>
            <v:path gradientshapeok="t" o:connecttype="rect"/>
          </v:shapetype>
          <v:shape id="_x0000_s1030" type="#_x0000_t202" style="position:absolute;left:0;text-align:left;margin-left:63.5pt;margin-top:70.95pt;width:493pt;height:8.95pt;z-index:-251658752;mso-position-horizontal-relative:page" filled="f" stroked="f">
            <v:textbox style="mso-next-textbox:#_x0000_s1030" inset="0,0,0,0">
              <w:txbxContent>
                <w:p w14:paraId="65200657" w14:textId="77777777" w:rsidR="00D43A12" w:rsidRDefault="00B66F4D">
                  <w:pPr>
                    <w:spacing w:line="179" w:lineRule="exact"/>
                    <w:rPr>
                      <w:rFonts w:ascii="Arial"/>
                      <w:sz w:val="16"/>
                    </w:rPr>
                  </w:pPr>
                  <w:r>
                    <w:rPr>
                      <w:rFonts w:ascii="Arial"/>
                      <w:sz w:val="16"/>
                    </w:rPr>
                    <w:t>HIGHLY CONFIDENTIAL PURSUANT TO 418.181 OF THE TEXAS GOVERNMENT CODE AND 13.1394 OF THE TEXAS WATER CODE</w:t>
                  </w:r>
                </w:p>
              </w:txbxContent>
            </v:textbox>
            <w10:wrap anchorx="page"/>
          </v:shape>
        </w:pict>
      </w:r>
      <w:r>
        <w:pict w14:anchorId="58ECAF56">
          <v:shape id="_x0000_s1029" type="#_x0000_t202" style="position:absolute;left:0;text-align:left;margin-left:312.25pt;margin-top:22.85pt;width:5.6pt;height:11.05pt;z-index:-251657728;mso-position-horizontal-relative:page" filled="f" stroked="f">
            <v:textbox style="mso-next-textbox:#_x0000_s1029" inset="0,0,0,0">
              <w:txbxContent>
                <w:p w14:paraId="5267D5F4" w14:textId="77777777" w:rsidR="00D43A12" w:rsidRDefault="00B66F4D">
                  <w:pPr>
                    <w:pStyle w:val="BodyText"/>
                    <w:spacing w:line="221" w:lineRule="exact"/>
                    <w:rPr>
                      <w:rFonts w:ascii="Calibri"/>
                    </w:rPr>
                  </w:pPr>
                  <w:r>
                    <w:rPr>
                      <w:rFonts w:ascii="Calibri"/>
                    </w:rPr>
                    <w:t>5</w:t>
                  </w:r>
                </w:p>
              </w:txbxContent>
            </v:textbox>
            <w10:wrap anchorx="page"/>
          </v:shape>
        </w:pict>
      </w:r>
      <w:r>
        <w:pict w14:anchorId="0B0F5016">
          <v:group id="_x0000_s1026" style="position:absolute;left:0;text-align:left;margin-left:62.9pt;margin-top:60.1pt;width:505.9pt;height:21pt;z-index:251654656;mso-position-horizontal-relative:page" coordorigin="1258,1202" coordsize="10118,420">
            <v:rect id="_x0000_s1028" style="position:absolute;left:1257;top:1202;width:10118;height:420" stroked="f"/>
            <v:shape id="_x0000_s1027" type="#_x0000_t202" style="position:absolute;left:5888;top:1256;width:876;height:224" filled="f" stroked="f">
              <v:textbox style="mso-next-textbox:#_x0000_s1027" inset="0,0,0,0">
                <w:txbxContent>
                  <w:p w14:paraId="1859A213" w14:textId="77777777" w:rsidR="00D43A12" w:rsidRDefault="00B66F4D">
                    <w:pPr>
                      <w:spacing w:line="223" w:lineRule="exact"/>
                      <w:rPr>
                        <w:rFonts w:ascii="Arial"/>
                        <w:sz w:val="20"/>
                      </w:rPr>
                    </w:pPr>
                    <w:r>
                      <w:rPr>
                        <w:rFonts w:ascii="Arial"/>
                        <w:sz w:val="20"/>
                      </w:rPr>
                      <w:t>RFCSP-5</w:t>
                    </w:r>
                  </w:p>
                </w:txbxContent>
              </v:textbox>
            </v:shape>
            <w10:wrap anchorx="page"/>
          </v:group>
        </w:pict>
      </w:r>
      <w:r w:rsidR="00B66F4D">
        <w:t>Email:</w:t>
      </w:r>
      <w:r w:rsidR="00B66F4D">
        <w:rPr>
          <w:spacing w:val="1"/>
        </w:rPr>
        <w:t xml:space="preserve"> </w:t>
      </w:r>
      <w:r w:rsidR="00B66F4D">
        <w:rPr>
          <w:u w:val="single"/>
        </w:rPr>
        <w:t xml:space="preserve"> </w:t>
      </w:r>
      <w:r w:rsidR="00B66F4D">
        <w:rPr>
          <w:u w:val="single"/>
        </w:rPr>
        <w:tab/>
      </w:r>
    </w:p>
    <w:p w14:paraId="0466CD5D" w14:textId="77777777" w:rsidR="0026472A" w:rsidRPr="00E8760F" w:rsidRDefault="0026472A" w:rsidP="0026472A">
      <w:pPr>
        <w:spacing w:line="179" w:lineRule="exact"/>
        <w:rPr>
          <w:rFonts w:ascii="Arial"/>
          <w:color w:val="FF0000"/>
          <w:sz w:val="16"/>
        </w:rPr>
      </w:pPr>
      <w:r w:rsidRPr="00E8760F">
        <w:rPr>
          <w:rFonts w:ascii="Arial"/>
          <w:color w:val="FF0000"/>
          <w:sz w:val="16"/>
        </w:rPr>
        <w:t>HIGHLY CONFIDENTIAL PURSUANT TO 418.181 OF THE TEXAS GOVERNMENT CODE AND 13.1394 OF THE TEXAS WATER CODE</w:t>
      </w:r>
    </w:p>
    <w:sectPr w:rsidR="0026472A" w:rsidRPr="00E8760F">
      <w:pgSz w:w="12240" w:h="15840"/>
      <w:pgMar w:top="1400" w:right="960" w:bottom="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60A"/>
    <w:multiLevelType w:val="hybridMultilevel"/>
    <w:tmpl w:val="EFCCFF8C"/>
    <w:lvl w:ilvl="0" w:tplc="28A6E190">
      <w:start w:val="1"/>
      <w:numFmt w:val="lowerLetter"/>
      <w:lvlText w:val="(%1)"/>
      <w:lvlJc w:val="left"/>
      <w:pPr>
        <w:ind w:left="120" w:hanging="296"/>
        <w:jc w:val="left"/>
      </w:pPr>
      <w:rPr>
        <w:rFonts w:ascii="Times New Roman" w:eastAsia="Times New Roman" w:hAnsi="Times New Roman" w:cs="Times New Roman" w:hint="default"/>
        <w:spacing w:val="0"/>
        <w:w w:val="100"/>
        <w:sz w:val="22"/>
        <w:szCs w:val="22"/>
      </w:rPr>
    </w:lvl>
    <w:lvl w:ilvl="1" w:tplc="EC26FF44">
      <w:numFmt w:val="bullet"/>
      <w:lvlText w:val="•"/>
      <w:lvlJc w:val="left"/>
      <w:pPr>
        <w:ind w:left="1104" w:hanging="296"/>
      </w:pPr>
      <w:rPr>
        <w:rFonts w:hint="default"/>
      </w:rPr>
    </w:lvl>
    <w:lvl w:ilvl="2" w:tplc="8C3087E0">
      <w:numFmt w:val="bullet"/>
      <w:lvlText w:val="•"/>
      <w:lvlJc w:val="left"/>
      <w:pPr>
        <w:ind w:left="2088" w:hanging="296"/>
      </w:pPr>
      <w:rPr>
        <w:rFonts w:hint="default"/>
      </w:rPr>
    </w:lvl>
    <w:lvl w:ilvl="3" w:tplc="40F2FAF8">
      <w:numFmt w:val="bullet"/>
      <w:lvlText w:val="•"/>
      <w:lvlJc w:val="left"/>
      <w:pPr>
        <w:ind w:left="3072" w:hanging="296"/>
      </w:pPr>
      <w:rPr>
        <w:rFonts w:hint="default"/>
      </w:rPr>
    </w:lvl>
    <w:lvl w:ilvl="4" w:tplc="8E78302E">
      <w:numFmt w:val="bullet"/>
      <w:lvlText w:val="•"/>
      <w:lvlJc w:val="left"/>
      <w:pPr>
        <w:ind w:left="4056" w:hanging="296"/>
      </w:pPr>
      <w:rPr>
        <w:rFonts w:hint="default"/>
      </w:rPr>
    </w:lvl>
    <w:lvl w:ilvl="5" w:tplc="D05E2FA0">
      <w:numFmt w:val="bullet"/>
      <w:lvlText w:val="•"/>
      <w:lvlJc w:val="left"/>
      <w:pPr>
        <w:ind w:left="5040" w:hanging="296"/>
      </w:pPr>
      <w:rPr>
        <w:rFonts w:hint="default"/>
      </w:rPr>
    </w:lvl>
    <w:lvl w:ilvl="6" w:tplc="5C3CC494">
      <w:numFmt w:val="bullet"/>
      <w:lvlText w:val="•"/>
      <w:lvlJc w:val="left"/>
      <w:pPr>
        <w:ind w:left="6024" w:hanging="296"/>
      </w:pPr>
      <w:rPr>
        <w:rFonts w:hint="default"/>
      </w:rPr>
    </w:lvl>
    <w:lvl w:ilvl="7" w:tplc="1E3EB68E">
      <w:numFmt w:val="bullet"/>
      <w:lvlText w:val="•"/>
      <w:lvlJc w:val="left"/>
      <w:pPr>
        <w:ind w:left="7008" w:hanging="296"/>
      </w:pPr>
      <w:rPr>
        <w:rFonts w:hint="default"/>
      </w:rPr>
    </w:lvl>
    <w:lvl w:ilvl="8" w:tplc="00FACD9C">
      <w:numFmt w:val="bullet"/>
      <w:lvlText w:val="•"/>
      <w:lvlJc w:val="left"/>
      <w:pPr>
        <w:ind w:left="7992" w:hanging="296"/>
      </w:pPr>
      <w:rPr>
        <w:rFonts w:hint="default"/>
      </w:rPr>
    </w:lvl>
  </w:abstractNum>
  <w:abstractNum w:abstractNumId="1" w15:restartNumberingAfterBreak="0">
    <w:nsid w:val="2C3A5D94"/>
    <w:multiLevelType w:val="hybridMultilevel"/>
    <w:tmpl w:val="6EF891B6"/>
    <w:lvl w:ilvl="0" w:tplc="6C6E385E">
      <w:start w:val="1"/>
      <w:numFmt w:val="lowerLetter"/>
      <w:lvlText w:val="(%1)"/>
      <w:lvlJc w:val="left"/>
      <w:pPr>
        <w:ind w:left="119" w:hanging="334"/>
        <w:jc w:val="left"/>
      </w:pPr>
      <w:rPr>
        <w:rFonts w:ascii="Times New Roman" w:eastAsia="Times New Roman" w:hAnsi="Times New Roman" w:cs="Times New Roman" w:hint="default"/>
        <w:spacing w:val="-24"/>
        <w:w w:val="100"/>
        <w:sz w:val="22"/>
        <w:szCs w:val="22"/>
      </w:rPr>
    </w:lvl>
    <w:lvl w:ilvl="1" w:tplc="BD74A924">
      <w:numFmt w:val="bullet"/>
      <w:lvlText w:val="•"/>
      <w:lvlJc w:val="left"/>
      <w:pPr>
        <w:ind w:left="1104" w:hanging="334"/>
      </w:pPr>
      <w:rPr>
        <w:rFonts w:hint="default"/>
      </w:rPr>
    </w:lvl>
    <w:lvl w:ilvl="2" w:tplc="53C64050">
      <w:numFmt w:val="bullet"/>
      <w:lvlText w:val="•"/>
      <w:lvlJc w:val="left"/>
      <w:pPr>
        <w:ind w:left="2088" w:hanging="334"/>
      </w:pPr>
      <w:rPr>
        <w:rFonts w:hint="default"/>
      </w:rPr>
    </w:lvl>
    <w:lvl w:ilvl="3" w:tplc="B3F06ED0">
      <w:numFmt w:val="bullet"/>
      <w:lvlText w:val="•"/>
      <w:lvlJc w:val="left"/>
      <w:pPr>
        <w:ind w:left="3072" w:hanging="334"/>
      </w:pPr>
      <w:rPr>
        <w:rFonts w:hint="default"/>
      </w:rPr>
    </w:lvl>
    <w:lvl w:ilvl="4" w:tplc="79BC9DA0">
      <w:numFmt w:val="bullet"/>
      <w:lvlText w:val="•"/>
      <w:lvlJc w:val="left"/>
      <w:pPr>
        <w:ind w:left="4056" w:hanging="334"/>
      </w:pPr>
      <w:rPr>
        <w:rFonts w:hint="default"/>
      </w:rPr>
    </w:lvl>
    <w:lvl w:ilvl="5" w:tplc="8D08EF28">
      <w:numFmt w:val="bullet"/>
      <w:lvlText w:val="•"/>
      <w:lvlJc w:val="left"/>
      <w:pPr>
        <w:ind w:left="5040" w:hanging="334"/>
      </w:pPr>
      <w:rPr>
        <w:rFonts w:hint="default"/>
      </w:rPr>
    </w:lvl>
    <w:lvl w:ilvl="6" w:tplc="5464EAC6">
      <w:numFmt w:val="bullet"/>
      <w:lvlText w:val="•"/>
      <w:lvlJc w:val="left"/>
      <w:pPr>
        <w:ind w:left="6024" w:hanging="334"/>
      </w:pPr>
      <w:rPr>
        <w:rFonts w:hint="default"/>
      </w:rPr>
    </w:lvl>
    <w:lvl w:ilvl="7" w:tplc="3CC84376">
      <w:numFmt w:val="bullet"/>
      <w:lvlText w:val="•"/>
      <w:lvlJc w:val="left"/>
      <w:pPr>
        <w:ind w:left="7008" w:hanging="334"/>
      </w:pPr>
      <w:rPr>
        <w:rFonts w:hint="default"/>
      </w:rPr>
    </w:lvl>
    <w:lvl w:ilvl="8" w:tplc="790A012A">
      <w:numFmt w:val="bullet"/>
      <w:lvlText w:val="•"/>
      <w:lvlJc w:val="left"/>
      <w:pPr>
        <w:ind w:left="7992" w:hanging="334"/>
      </w:pPr>
      <w:rPr>
        <w:rFonts w:hint="default"/>
      </w:rPr>
    </w:lvl>
  </w:abstractNum>
  <w:abstractNum w:abstractNumId="2" w15:restartNumberingAfterBreak="0">
    <w:nsid w:val="563F04CE"/>
    <w:multiLevelType w:val="hybridMultilevel"/>
    <w:tmpl w:val="129EAAD4"/>
    <w:lvl w:ilvl="0" w:tplc="FFF033BE">
      <w:numFmt w:val="bullet"/>
      <w:lvlText w:val=""/>
      <w:lvlJc w:val="left"/>
      <w:pPr>
        <w:ind w:left="480" w:hanging="360"/>
      </w:pPr>
      <w:rPr>
        <w:rFonts w:ascii="Symbol" w:eastAsia="Symbol" w:hAnsi="Symbol" w:cs="Symbol" w:hint="default"/>
        <w:w w:val="99"/>
        <w:sz w:val="24"/>
        <w:szCs w:val="24"/>
      </w:rPr>
    </w:lvl>
    <w:lvl w:ilvl="1" w:tplc="74766BF6">
      <w:numFmt w:val="bullet"/>
      <w:lvlText w:val="•"/>
      <w:lvlJc w:val="left"/>
      <w:pPr>
        <w:ind w:left="1428" w:hanging="360"/>
      </w:pPr>
      <w:rPr>
        <w:rFonts w:hint="default"/>
      </w:rPr>
    </w:lvl>
    <w:lvl w:ilvl="2" w:tplc="4C2C9AAA">
      <w:numFmt w:val="bullet"/>
      <w:lvlText w:val="•"/>
      <w:lvlJc w:val="left"/>
      <w:pPr>
        <w:ind w:left="2376" w:hanging="360"/>
      </w:pPr>
      <w:rPr>
        <w:rFonts w:hint="default"/>
      </w:rPr>
    </w:lvl>
    <w:lvl w:ilvl="3" w:tplc="E64477FE">
      <w:numFmt w:val="bullet"/>
      <w:lvlText w:val="•"/>
      <w:lvlJc w:val="left"/>
      <w:pPr>
        <w:ind w:left="3324" w:hanging="360"/>
      </w:pPr>
      <w:rPr>
        <w:rFonts w:hint="default"/>
      </w:rPr>
    </w:lvl>
    <w:lvl w:ilvl="4" w:tplc="C25488E4">
      <w:numFmt w:val="bullet"/>
      <w:lvlText w:val="•"/>
      <w:lvlJc w:val="left"/>
      <w:pPr>
        <w:ind w:left="4272" w:hanging="360"/>
      </w:pPr>
      <w:rPr>
        <w:rFonts w:hint="default"/>
      </w:rPr>
    </w:lvl>
    <w:lvl w:ilvl="5" w:tplc="FE62BEC4">
      <w:numFmt w:val="bullet"/>
      <w:lvlText w:val="•"/>
      <w:lvlJc w:val="left"/>
      <w:pPr>
        <w:ind w:left="5220" w:hanging="360"/>
      </w:pPr>
      <w:rPr>
        <w:rFonts w:hint="default"/>
      </w:rPr>
    </w:lvl>
    <w:lvl w:ilvl="6" w:tplc="FE9E7F42">
      <w:numFmt w:val="bullet"/>
      <w:lvlText w:val="•"/>
      <w:lvlJc w:val="left"/>
      <w:pPr>
        <w:ind w:left="6168" w:hanging="360"/>
      </w:pPr>
      <w:rPr>
        <w:rFonts w:hint="default"/>
      </w:rPr>
    </w:lvl>
    <w:lvl w:ilvl="7" w:tplc="7CD8CB04">
      <w:numFmt w:val="bullet"/>
      <w:lvlText w:val="•"/>
      <w:lvlJc w:val="left"/>
      <w:pPr>
        <w:ind w:left="7116" w:hanging="360"/>
      </w:pPr>
      <w:rPr>
        <w:rFonts w:hint="default"/>
      </w:rPr>
    </w:lvl>
    <w:lvl w:ilvl="8" w:tplc="08169D98">
      <w:numFmt w:val="bullet"/>
      <w:lvlText w:val="•"/>
      <w:lvlJc w:val="left"/>
      <w:pPr>
        <w:ind w:left="8064" w:hanging="360"/>
      </w:pPr>
      <w:rPr>
        <w:rFonts w:hint="default"/>
      </w:rPr>
    </w:lvl>
  </w:abstractNum>
  <w:abstractNum w:abstractNumId="3" w15:restartNumberingAfterBreak="0">
    <w:nsid w:val="7E6D72AF"/>
    <w:multiLevelType w:val="hybridMultilevel"/>
    <w:tmpl w:val="0C8A8888"/>
    <w:lvl w:ilvl="0" w:tplc="4CBC25E6">
      <w:numFmt w:val="bullet"/>
      <w:lvlText w:val="-"/>
      <w:lvlJc w:val="left"/>
      <w:pPr>
        <w:ind w:left="119" w:hanging="128"/>
      </w:pPr>
      <w:rPr>
        <w:rFonts w:ascii="Times New Roman" w:eastAsia="Times New Roman" w:hAnsi="Times New Roman" w:cs="Times New Roman" w:hint="default"/>
        <w:w w:val="100"/>
        <w:sz w:val="22"/>
        <w:szCs w:val="22"/>
      </w:rPr>
    </w:lvl>
    <w:lvl w:ilvl="1" w:tplc="6296A6D4">
      <w:start w:val="1"/>
      <w:numFmt w:val="decimal"/>
      <w:lvlText w:val="%2."/>
      <w:lvlJc w:val="left"/>
      <w:pPr>
        <w:ind w:left="839" w:hanging="360"/>
        <w:jc w:val="left"/>
      </w:pPr>
      <w:rPr>
        <w:rFonts w:ascii="Times New Roman" w:eastAsia="Times New Roman" w:hAnsi="Times New Roman" w:cs="Times New Roman" w:hint="default"/>
        <w:w w:val="100"/>
        <w:sz w:val="22"/>
        <w:szCs w:val="22"/>
      </w:rPr>
    </w:lvl>
    <w:lvl w:ilvl="2" w:tplc="B3429DB0">
      <w:start w:val="1"/>
      <w:numFmt w:val="lowerLetter"/>
      <w:lvlText w:val="(%3)"/>
      <w:lvlJc w:val="left"/>
      <w:pPr>
        <w:ind w:left="1142" w:hanging="303"/>
        <w:jc w:val="left"/>
      </w:pPr>
      <w:rPr>
        <w:rFonts w:ascii="Times New Roman" w:eastAsia="Times New Roman" w:hAnsi="Times New Roman" w:cs="Times New Roman" w:hint="default"/>
        <w:spacing w:val="0"/>
        <w:w w:val="100"/>
        <w:sz w:val="22"/>
        <w:szCs w:val="22"/>
      </w:rPr>
    </w:lvl>
    <w:lvl w:ilvl="3" w:tplc="16E48876">
      <w:numFmt w:val="bullet"/>
      <w:lvlText w:val="•"/>
      <w:lvlJc w:val="left"/>
      <w:pPr>
        <w:ind w:left="2242" w:hanging="303"/>
      </w:pPr>
      <w:rPr>
        <w:rFonts w:hint="default"/>
      </w:rPr>
    </w:lvl>
    <w:lvl w:ilvl="4" w:tplc="9E3C04D0">
      <w:numFmt w:val="bullet"/>
      <w:lvlText w:val="•"/>
      <w:lvlJc w:val="left"/>
      <w:pPr>
        <w:ind w:left="3345" w:hanging="303"/>
      </w:pPr>
      <w:rPr>
        <w:rFonts w:hint="default"/>
      </w:rPr>
    </w:lvl>
    <w:lvl w:ilvl="5" w:tplc="D7EC00A0">
      <w:numFmt w:val="bullet"/>
      <w:lvlText w:val="•"/>
      <w:lvlJc w:val="left"/>
      <w:pPr>
        <w:ind w:left="4447" w:hanging="303"/>
      </w:pPr>
      <w:rPr>
        <w:rFonts w:hint="default"/>
      </w:rPr>
    </w:lvl>
    <w:lvl w:ilvl="6" w:tplc="49F2597A">
      <w:numFmt w:val="bullet"/>
      <w:lvlText w:val="•"/>
      <w:lvlJc w:val="left"/>
      <w:pPr>
        <w:ind w:left="5550" w:hanging="303"/>
      </w:pPr>
      <w:rPr>
        <w:rFonts w:hint="default"/>
      </w:rPr>
    </w:lvl>
    <w:lvl w:ilvl="7" w:tplc="EE5E1990">
      <w:numFmt w:val="bullet"/>
      <w:lvlText w:val="•"/>
      <w:lvlJc w:val="left"/>
      <w:pPr>
        <w:ind w:left="6652" w:hanging="303"/>
      </w:pPr>
      <w:rPr>
        <w:rFonts w:hint="default"/>
      </w:rPr>
    </w:lvl>
    <w:lvl w:ilvl="8" w:tplc="EE0CF9C2">
      <w:numFmt w:val="bullet"/>
      <w:lvlText w:val="•"/>
      <w:lvlJc w:val="left"/>
      <w:pPr>
        <w:ind w:left="7755" w:hanging="303"/>
      </w:pPr>
      <w:rPr>
        <w:rFonts w:hint="default"/>
      </w:rPr>
    </w:lvl>
  </w:abstractNum>
  <w:num w:numId="1" w16cid:durableId="1593120406">
    <w:abstractNumId w:val="2"/>
  </w:num>
  <w:num w:numId="2" w16cid:durableId="1957908099">
    <w:abstractNumId w:val="0"/>
  </w:num>
  <w:num w:numId="3" w16cid:durableId="803962411">
    <w:abstractNumId w:val="1"/>
  </w:num>
  <w:num w:numId="4" w16cid:durableId="1096246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43A12"/>
    <w:rsid w:val="00033D84"/>
    <w:rsid w:val="0026472A"/>
    <w:rsid w:val="00891E39"/>
    <w:rsid w:val="00B66F4D"/>
    <w:rsid w:val="00CD3703"/>
    <w:rsid w:val="00D43A12"/>
    <w:rsid w:val="00DA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047D0C"/>
  <w15:docId w15:val="{F1046BA7-B881-4848-A50D-D7D0402A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
      <w:jc w:val="center"/>
      <w:outlineLvl w:val="0"/>
    </w:pPr>
    <w:rPr>
      <w:b/>
      <w:bCs/>
      <w:sz w:val="24"/>
      <w:szCs w:val="24"/>
    </w:rPr>
  </w:style>
  <w:style w:type="paragraph" w:styleId="Heading2">
    <w:name w:val="heading 2"/>
    <w:basedOn w:val="Normal"/>
    <w:uiPriority w:val="9"/>
    <w:unhideWhenUsed/>
    <w:qFormat/>
    <w:pPr>
      <w:ind w:left="480" w:hanging="360"/>
      <w:outlineLvl w:val="1"/>
    </w:pPr>
    <w:rPr>
      <w:sz w:val="24"/>
      <w:szCs w:val="24"/>
    </w:rPr>
  </w:style>
  <w:style w:type="paragraph" w:styleId="Heading3">
    <w:name w:val="heading 3"/>
    <w:basedOn w:val="Normal"/>
    <w:uiPriority w:val="9"/>
    <w:unhideWhenUsed/>
    <w:qFormat/>
    <w:pPr>
      <w:spacing w:before="78"/>
      <w:ind w:left="1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grmeza</dc:creator>
  <cp:lastModifiedBy>Lindsay Esquivel</cp:lastModifiedBy>
  <cp:revision>5</cp:revision>
  <dcterms:created xsi:type="dcterms:W3CDTF">2023-11-15T21:59:00Z</dcterms:created>
  <dcterms:modified xsi:type="dcterms:W3CDTF">2023-11-16T14:59:00Z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Bluebeam Stapler 20.3.15.47</vt:lpwstr>
  </property>
  <property fmtid="{D5CDD505-2E9C-101B-9397-08002B2CF9AE}" pid="4" name="LastSaved">
    <vt:filetime>2023-11-15T00:00:00Z</vt:filetime>
  </property>
</Properties>
</file>